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4E4" w:rsidRPr="00C804E4" w:rsidRDefault="00C804E4" w:rsidP="00C804E4">
      <w:pPr>
        <w:spacing w:line="240" w:lineRule="auto"/>
        <w:ind w:firstLine="709"/>
        <w:contextualSpacing/>
        <w:jc w:val="center"/>
        <w:rPr>
          <w:rFonts w:ascii="Times New Roman" w:hAnsi="Times New Roman" w:cs="Times New Roman"/>
          <w:b/>
          <w:sz w:val="28"/>
          <w:szCs w:val="28"/>
          <w:lang w:val="en-US"/>
        </w:rPr>
      </w:pPr>
      <w:r>
        <w:rPr>
          <w:rFonts w:ascii="Times New Roman" w:hAnsi="Times New Roman" w:cs="Times New Roman"/>
          <w:b/>
          <w:sz w:val="28"/>
          <w:szCs w:val="28"/>
          <w:lang w:val="en-US"/>
        </w:rPr>
        <w:t>Constitution of the UK</w:t>
      </w:r>
    </w:p>
    <w:p w:rsidR="00C804E4" w:rsidRDefault="00C804E4" w:rsidP="00C804E4">
      <w:pPr>
        <w:spacing w:line="240" w:lineRule="auto"/>
        <w:ind w:firstLine="709"/>
        <w:contextualSpacing/>
        <w:jc w:val="both"/>
        <w:rPr>
          <w:rFonts w:ascii="Times New Roman" w:hAnsi="Times New Roman" w:cs="Times New Roman"/>
          <w:sz w:val="28"/>
          <w:szCs w:val="28"/>
          <w:lang w:val="en-US"/>
        </w:rPr>
      </w:pPr>
    </w:p>
    <w:p w:rsidR="00C804E4" w:rsidRDefault="007D7C7D" w:rsidP="00C804E4">
      <w:pPr>
        <w:spacing w:line="240" w:lineRule="auto"/>
        <w:ind w:firstLine="709"/>
        <w:contextualSpacing/>
        <w:jc w:val="both"/>
        <w:rPr>
          <w:rFonts w:ascii="Times New Roman" w:hAnsi="Times New Roman" w:cs="Times New Roman"/>
          <w:sz w:val="28"/>
          <w:szCs w:val="28"/>
          <w:lang w:val="en-US"/>
        </w:rPr>
      </w:pPr>
      <w:r w:rsidRPr="00C804E4">
        <w:rPr>
          <w:rFonts w:ascii="Times New Roman" w:hAnsi="Times New Roman" w:cs="Times New Roman"/>
          <w:sz w:val="28"/>
          <w:szCs w:val="28"/>
          <w:lang w:val="en-US"/>
        </w:rPr>
        <w:t xml:space="preserve">The British Constitution is unwritten unlike the constitution in America or the proposed European Constitution, and as such, is referred to as an </w:t>
      </w:r>
      <w:proofErr w:type="spellStart"/>
      <w:r w:rsidRPr="00C804E4">
        <w:rPr>
          <w:rFonts w:ascii="Times New Roman" w:hAnsi="Times New Roman" w:cs="Times New Roman"/>
          <w:sz w:val="28"/>
          <w:szCs w:val="28"/>
          <w:lang w:val="en-US"/>
        </w:rPr>
        <w:t>uncodified</w:t>
      </w:r>
      <w:proofErr w:type="spellEnd"/>
      <w:r w:rsidRPr="00C804E4">
        <w:rPr>
          <w:rFonts w:ascii="Times New Roman" w:hAnsi="Times New Roman" w:cs="Times New Roman"/>
          <w:sz w:val="28"/>
          <w:szCs w:val="28"/>
          <w:lang w:val="en-US"/>
        </w:rPr>
        <w:t xml:space="preserve"> constitution in the sense that there is no single document that can be identified as Britain's constitution. The British Constitution can be found in a variety of documents. The main ones are: Statutes (the Magna </w:t>
      </w:r>
      <w:proofErr w:type="spellStart"/>
      <w:r w:rsidRPr="00C804E4">
        <w:rPr>
          <w:rFonts w:ascii="Times New Roman" w:hAnsi="Times New Roman" w:cs="Times New Roman"/>
          <w:sz w:val="28"/>
          <w:szCs w:val="28"/>
          <w:lang w:val="en-US"/>
        </w:rPr>
        <w:t>Carta</w:t>
      </w:r>
      <w:proofErr w:type="spellEnd"/>
      <w:r w:rsidRPr="00C804E4">
        <w:rPr>
          <w:rFonts w:ascii="Times New Roman" w:hAnsi="Times New Roman" w:cs="Times New Roman"/>
          <w:sz w:val="28"/>
          <w:szCs w:val="28"/>
          <w:lang w:val="en-US"/>
        </w:rPr>
        <w:t xml:space="preserve"> of 1215 and the Act of Settlement of 1701), Acts of Parliament; customs and traditions, political conventions, case law; constitutional matters decided in a court of law. </w:t>
      </w:r>
    </w:p>
    <w:p w:rsidR="00C804E4" w:rsidRDefault="007D7C7D" w:rsidP="00C804E4">
      <w:pPr>
        <w:spacing w:line="240" w:lineRule="auto"/>
        <w:ind w:firstLine="709"/>
        <w:contextualSpacing/>
        <w:jc w:val="both"/>
        <w:rPr>
          <w:rFonts w:ascii="Times New Roman" w:hAnsi="Times New Roman" w:cs="Times New Roman"/>
          <w:sz w:val="28"/>
          <w:szCs w:val="28"/>
          <w:lang w:val="en-US"/>
        </w:rPr>
      </w:pPr>
      <w:r w:rsidRPr="00C804E4">
        <w:rPr>
          <w:rFonts w:ascii="Times New Roman" w:hAnsi="Times New Roman" w:cs="Times New Roman"/>
          <w:sz w:val="28"/>
          <w:szCs w:val="28"/>
          <w:lang w:val="en-US"/>
        </w:rPr>
        <w:t xml:space="preserve">Since the English Civil War, the core principle of the British constitution has traditionally been the doctrine of parliamentary sovereignty, according to which the statutes passed by Parliament are the UK's supreme and final source of law. It follows that Parliament can change the constitution simply by passing new Acts of Parliament to be followed by the Royal Assent. There is some debate about whether this principle remains entirely valid today, in part due to the UK’s European Union membership. </w:t>
      </w:r>
    </w:p>
    <w:p w:rsidR="00C804E4" w:rsidRDefault="007D7C7D" w:rsidP="00C804E4">
      <w:pPr>
        <w:spacing w:line="240" w:lineRule="auto"/>
        <w:ind w:firstLine="709"/>
        <w:contextualSpacing/>
        <w:jc w:val="both"/>
        <w:rPr>
          <w:rFonts w:ascii="Times New Roman" w:hAnsi="Times New Roman" w:cs="Times New Roman"/>
          <w:sz w:val="28"/>
          <w:szCs w:val="28"/>
          <w:lang w:val="en-US"/>
        </w:rPr>
      </w:pPr>
      <w:r w:rsidRPr="00C804E4">
        <w:rPr>
          <w:rFonts w:ascii="Times New Roman" w:hAnsi="Times New Roman" w:cs="Times New Roman"/>
          <w:sz w:val="28"/>
          <w:szCs w:val="28"/>
          <w:lang w:val="en-US"/>
        </w:rPr>
        <w:t xml:space="preserve">According to the doctrine of parliamentary sovereignty, Parliament may pass any legislation that it wishes. There are many Acts of Parliament which themselves have constitutional significance. For example, Parliament has the power to determine the length of its own term. However, the Sovereign retains the power to dissolve Parliament at any time on the advice of the Prime Minister. Parliament also has the power to change the structure of its constituent Houses and the relation between </w:t>
      </w:r>
      <w:proofErr w:type="spellStart"/>
      <w:r w:rsidRPr="00C804E4">
        <w:rPr>
          <w:rFonts w:ascii="Times New Roman" w:hAnsi="Times New Roman" w:cs="Times New Roman"/>
          <w:sz w:val="28"/>
          <w:szCs w:val="28"/>
          <w:lang w:val="en-US"/>
        </w:rPr>
        <w:t>them.Parliament</w:t>
      </w:r>
      <w:proofErr w:type="spellEnd"/>
      <w:r w:rsidRPr="00C804E4">
        <w:rPr>
          <w:rFonts w:ascii="Times New Roman" w:hAnsi="Times New Roman" w:cs="Times New Roman"/>
          <w:sz w:val="28"/>
          <w:szCs w:val="28"/>
          <w:lang w:val="en-US"/>
        </w:rPr>
        <w:t xml:space="preserve"> consists of the Sovereign, the House of Commons and the House of Lords. All the legislation must receive the approval of the Sovereign (the Royal Assent). Following the accession of the UK to European Economic Community (now the European Union) in 1972, the UK became bound by European law and more importantly, the principle of the supremacy of European Union law. </w:t>
      </w:r>
    </w:p>
    <w:p w:rsidR="00C804E4" w:rsidRDefault="007D7C7D" w:rsidP="00C804E4">
      <w:pPr>
        <w:spacing w:line="240" w:lineRule="auto"/>
        <w:ind w:firstLine="709"/>
        <w:contextualSpacing/>
        <w:jc w:val="both"/>
        <w:rPr>
          <w:rFonts w:ascii="Times New Roman" w:hAnsi="Times New Roman" w:cs="Times New Roman"/>
          <w:sz w:val="28"/>
          <w:szCs w:val="28"/>
          <w:lang w:val="en-US"/>
        </w:rPr>
      </w:pPr>
      <w:r w:rsidRPr="00C804E4">
        <w:rPr>
          <w:rFonts w:ascii="Times New Roman" w:hAnsi="Times New Roman" w:cs="Times New Roman"/>
          <w:sz w:val="28"/>
          <w:szCs w:val="28"/>
          <w:lang w:val="en-US"/>
        </w:rPr>
        <w:t>The House of Commons alone possesses the power to pass a motion of no-confidence in the Government, which requires the Government either to resign or seek fresh elections. Such a motion does not require passage by the Lords, or the Royal Assent. Parliament traditionally also has the power to remove individual members of the government by impeachment. By the Constitutional Reform Act2005 it has the power to remove individual judges from office for misconduct.</w:t>
      </w:r>
    </w:p>
    <w:p w:rsidR="00E33782" w:rsidRPr="00C804E4" w:rsidRDefault="007D7C7D" w:rsidP="00C804E4">
      <w:pPr>
        <w:spacing w:line="240" w:lineRule="auto"/>
        <w:ind w:firstLine="709"/>
        <w:contextualSpacing/>
        <w:jc w:val="both"/>
        <w:rPr>
          <w:rFonts w:ascii="Times New Roman" w:hAnsi="Times New Roman" w:cs="Times New Roman"/>
          <w:sz w:val="28"/>
          <w:szCs w:val="28"/>
          <w:lang w:val="en-US"/>
        </w:rPr>
      </w:pPr>
      <w:r w:rsidRPr="00C804E4">
        <w:rPr>
          <w:rFonts w:ascii="Times New Roman" w:hAnsi="Times New Roman" w:cs="Times New Roman"/>
          <w:sz w:val="28"/>
          <w:szCs w:val="28"/>
          <w:lang w:val="en-US"/>
        </w:rPr>
        <w:t xml:space="preserve">The executive power in the United Kingdom is exercised by the Sovereign through Her Majesty's Government. The monarch appoints the Prime Minister as the head of Her Majesty's Government in the United Kingdom. The Prime Minister then selects the other Ministers which make up the Government. As in some other parliamentary systems of government, the executive is accountable to Parliament. The Courts of the United Kingdom are divided into three separate jurisdictions serving England and Wales, Scotland and Northern Ireland, since the United Kingdom does not have a single unified judicial system. The Constitutional Reform Act 2005 created a new Supreme Court of the United Kingdom to take over the judicial functions of the House of Lords and devolution cases from the Judicial Committee of the Privy Council. The Supreme Court began its work in </w:t>
      </w:r>
      <w:r w:rsidRPr="00C804E4">
        <w:rPr>
          <w:rFonts w:ascii="Times New Roman" w:hAnsi="Times New Roman" w:cs="Times New Roman"/>
          <w:sz w:val="28"/>
          <w:szCs w:val="28"/>
          <w:lang w:val="en-US"/>
        </w:rPr>
        <w:lastRenderedPageBreak/>
        <w:t xml:space="preserve">2009, and serves as the highest court of appeal in England, Wales and in Northern Ireland, and for civil cases in Scotland. The High Court of </w:t>
      </w:r>
      <w:proofErr w:type="spellStart"/>
      <w:r w:rsidRPr="00C804E4">
        <w:rPr>
          <w:rFonts w:ascii="Times New Roman" w:hAnsi="Times New Roman" w:cs="Times New Roman"/>
          <w:sz w:val="28"/>
          <w:szCs w:val="28"/>
          <w:lang w:val="en-US"/>
        </w:rPr>
        <w:t>Justiciary</w:t>
      </w:r>
      <w:proofErr w:type="spellEnd"/>
      <w:r w:rsidRPr="007D7C7D">
        <w:rPr>
          <w:lang w:val="en-US"/>
        </w:rPr>
        <w:t xml:space="preserve"> </w:t>
      </w:r>
      <w:r w:rsidRPr="00C804E4">
        <w:rPr>
          <w:rFonts w:ascii="Times New Roman" w:hAnsi="Times New Roman" w:cs="Times New Roman"/>
          <w:sz w:val="28"/>
          <w:szCs w:val="28"/>
          <w:lang w:val="en-US"/>
        </w:rPr>
        <w:t>remains the court of last resort in Scotland for criminal cases.</w:t>
      </w:r>
    </w:p>
    <w:sectPr w:rsidR="00E33782" w:rsidRPr="00C804E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7D7C7D"/>
    <w:rsid w:val="007D7C7D"/>
    <w:rsid w:val="00C804E4"/>
    <w:rsid w:val="00E337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519</Words>
  <Characters>2961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Hrum</dc:creator>
  <cp:keywords/>
  <dc:description/>
  <cp:lastModifiedBy>Hrum</cp:lastModifiedBy>
  <cp:revision>2</cp:revision>
  <dcterms:created xsi:type="dcterms:W3CDTF">2023-02-28T09:09:00Z</dcterms:created>
  <dcterms:modified xsi:type="dcterms:W3CDTF">2023-02-28T09:26:00Z</dcterms:modified>
</cp:coreProperties>
</file>